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27B6F" w14:textId="77777777" w:rsidR="00187893" w:rsidRPr="00E67168" w:rsidRDefault="00E67168" w:rsidP="00236B73">
      <w:pPr>
        <w:jc w:val="both"/>
        <w:rPr>
          <w:b/>
          <w:bCs/>
          <w:lang w:val="es-MX"/>
        </w:rPr>
      </w:pPr>
      <w:r w:rsidRPr="00E67168">
        <w:rPr>
          <w:b/>
          <w:bCs/>
          <w:lang w:val="es-MX"/>
        </w:rPr>
        <w:t>Proyect</w:t>
      </w:r>
      <w:r w:rsidR="00647F80">
        <w:rPr>
          <w:b/>
          <w:bCs/>
          <w:lang w:val="es-MX"/>
        </w:rPr>
        <w:t>o de Tesis de Maestría (Mario Suzuki</w:t>
      </w:r>
      <w:r w:rsidRPr="00E67168">
        <w:rPr>
          <w:b/>
          <w:bCs/>
          <w:lang w:val="es-MX"/>
        </w:rPr>
        <w:t>)</w:t>
      </w:r>
    </w:p>
    <w:p w14:paraId="1B363309" w14:textId="77777777" w:rsidR="009F6234" w:rsidRDefault="00187893" w:rsidP="00236B73">
      <w:pPr>
        <w:jc w:val="both"/>
        <w:rPr>
          <w:lang w:val="es-MX"/>
        </w:rPr>
      </w:pPr>
      <w:r w:rsidRPr="00E67168">
        <w:rPr>
          <w:b/>
          <w:bCs/>
          <w:lang w:val="es-MX"/>
        </w:rPr>
        <w:t>Título</w:t>
      </w:r>
      <w:r>
        <w:rPr>
          <w:lang w:val="es-MX"/>
        </w:rPr>
        <w:t xml:space="preserve">: </w:t>
      </w:r>
      <w:r w:rsidR="00255FBA">
        <w:rPr>
          <w:lang w:val="es-MX"/>
        </w:rPr>
        <w:t xml:space="preserve">Comparación </w:t>
      </w:r>
      <w:r w:rsidR="00633B42">
        <w:rPr>
          <w:lang w:val="es-MX"/>
        </w:rPr>
        <w:t xml:space="preserve">de consumo energético en </w:t>
      </w:r>
      <w:r w:rsidR="00810573">
        <w:rPr>
          <w:lang w:val="es-MX"/>
        </w:rPr>
        <w:t>la aplicación de flujo pulsátil en la eficiencia de membrana de osmosis inversa con biofilm</w:t>
      </w:r>
    </w:p>
    <w:p w14:paraId="09508E5B" w14:textId="77777777" w:rsidR="00810573" w:rsidRPr="00647F80" w:rsidRDefault="00A056C9" w:rsidP="00810573">
      <w:pPr>
        <w:jc w:val="both"/>
        <w:rPr>
          <w:lang w:val="es-MX"/>
        </w:rPr>
      </w:pPr>
      <w:r w:rsidRPr="00A056C9">
        <w:rPr>
          <w:b/>
          <w:bCs/>
          <w:lang w:val="es-MX"/>
        </w:rPr>
        <w:t>Descripción:</w:t>
      </w:r>
      <w:r w:rsidR="00647F80">
        <w:rPr>
          <w:lang w:val="es-MX"/>
        </w:rPr>
        <w:t xml:space="preserve"> </w:t>
      </w:r>
      <w:r w:rsidR="00810573" w:rsidRPr="00810573">
        <w:rPr>
          <w:lang w:val="es-ES"/>
        </w:rPr>
        <w:t>En los últimos años, la mayor parte de las investigaciones orientadas a mejorar la eficiencia de los sistemas de membranas aplicadas en ósmosis inversa (OI) se ha centrado predominantemente en el desarrollo de nuevos m</w:t>
      </w:r>
      <w:r w:rsidR="00647F80">
        <w:rPr>
          <w:lang w:val="es-ES"/>
        </w:rPr>
        <w:t>ateriales para las membranas [1</w:t>
      </w:r>
      <w:r w:rsidR="00810573" w:rsidRPr="00810573">
        <w:rPr>
          <w:lang w:val="es-ES"/>
        </w:rPr>
        <w:t xml:space="preserve">]. Aunque este enfoque ha generado avances significativos, ha eclipsado los progresos en ingeniería de sistemas, esta categoría es referida a la modificación de las condiciones de operación del sistema, así como la temperatura del fluido de operación, la presión de operación, flujos pulsátiles, etc. Sin embargo, a pesar de los avances, persiste un desafío no resuelto en los sistemas de OI relacionado con la Polarización de la Concentración (PdC), esta problemática se manifiesta a través de un aumento en la presión osmótica en la superficie de la membrana, generando una mayor demanda de consumo energético y acelerando el proceso de </w:t>
      </w:r>
      <w:r w:rsidR="00647F80">
        <w:rPr>
          <w:lang w:val="es-ES"/>
        </w:rPr>
        <w:t>ensuciamiento del sistema [2</w:t>
      </w:r>
      <w:r w:rsidR="00810573" w:rsidRPr="00810573">
        <w:rPr>
          <w:lang w:val="es-ES"/>
        </w:rPr>
        <w:t>].</w:t>
      </w:r>
    </w:p>
    <w:p w14:paraId="7271E15E" w14:textId="77777777" w:rsidR="00601688" w:rsidRPr="00810573" w:rsidRDefault="00810573" w:rsidP="00236B73">
      <w:pPr>
        <w:jc w:val="both"/>
        <w:rPr>
          <w:lang w:val="es-ES"/>
        </w:rPr>
      </w:pPr>
      <w:r w:rsidRPr="00810573">
        <w:rPr>
          <w:lang w:val="es-ES"/>
        </w:rPr>
        <w:t>A pesar de los logros en el desarrollo de nuevos materiales para las membranas, la complejidad de la PdC destaca la necesidad de abordar no solo la composición de las membranas, sino también aspectos cruciales relacionados con la ingeniería de sistemas. La comprensión y mitigación efectiva de la PdC emergen como desafíos fundamentales que deben abordarse para optimizar la eficiencia y sostenibilida</w:t>
      </w:r>
      <w:r w:rsidR="00647F80">
        <w:rPr>
          <w:lang w:val="es-ES"/>
        </w:rPr>
        <w:t>d de los sistemas de OI [1] [2</w:t>
      </w:r>
      <w:r w:rsidRPr="00810573">
        <w:rPr>
          <w:lang w:val="es-ES"/>
        </w:rPr>
        <w:t>], por lo que el equilibrar la investigación entre el desarrollo de materiales y la ingeniería de sistemas se revela esencial para superar los obstáculos actuales y avanzar hacia soluciones más integrales en el campo de la desalinización por ósmosis inversa.</w:t>
      </w:r>
    </w:p>
    <w:p w14:paraId="15DFC8B7" w14:textId="77777777" w:rsidR="00810573" w:rsidRDefault="00601688" w:rsidP="00601688">
      <w:pPr>
        <w:rPr>
          <w:lang w:val="es-MX"/>
        </w:rPr>
      </w:pPr>
      <w:r w:rsidRPr="00E67168">
        <w:rPr>
          <w:b/>
          <w:bCs/>
          <w:lang w:val="es-MX"/>
        </w:rPr>
        <w:t>Actividades a realizar</w:t>
      </w:r>
      <w:r w:rsidR="00E67168" w:rsidRPr="00E67168">
        <w:rPr>
          <w:b/>
          <w:bCs/>
          <w:lang w:val="es-MX"/>
        </w:rPr>
        <w:t>:</w:t>
      </w:r>
    </w:p>
    <w:p w14:paraId="4523C7CE" w14:textId="77777777" w:rsidR="00810573" w:rsidRDefault="00810573" w:rsidP="00810573">
      <w:pPr>
        <w:pStyle w:val="ListParagraph"/>
        <w:numPr>
          <w:ilvl w:val="0"/>
          <w:numId w:val="1"/>
        </w:numPr>
        <w:jc w:val="both"/>
      </w:pPr>
      <w:r w:rsidRPr="00C74202">
        <w:t>Desarrollar un esquema de experimentación de con las condiciones de operación del si</w:t>
      </w:r>
      <w:r>
        <w:t>stema con los rangos</w:t>
      </w:r>
      <w:r w:rsidRPr="00C74202">
        <w:t xml:space="preserve"> de las variables a estudiar.</w:t>
      </w:r>
    </w:p>
    <w:p w14:paraId="08B513F0" w14:textId="77777777" w:rsidR="00810573" w:rsidRDefault="00810573" w:rsidP="00810573">
      <w:pPr>
        <w:pStyle w:val="ListParagraph"/>
        <w:numPr>
          <w:ilvl w:val="0"/>
          <w:numId w:val="1"/>
        </w:numPr>
        <w:jc w:val="both"/>
      </w:pPr>
      <w:r>
        <w:t>Desarrollar los experimentos en condiciones controladas, así como los medios de medición del sistema.</w:t>
      </w:r>
    </w:p>
    <w:p w14:paraId="25CA9975" w14:textId="77777777" w:rsidR="00810573" w:rsidRDefault="00810573" w:rsidP="00810573">
      <w:pPr>
        <w:pStyle w:val="ListParagraph"/>
        <w:numPr>
          <w:ilvl w:val="0"/>
          <w:numId w:val="1"/>
        </w:numPr>
        <w:jc w:val="both"/>
      </w:pPr>
      <w:r>
        <w:t>Procesar los resultados a través de métodos estadísticos.</w:t>
      </w:r>
    </w:p>
    <w:p w14:paraId="686DEAFA" w14:textId="77777777" w:rsidR="00810573" w:rsidRDefault="00810573" w:rsidP="00810573">
      <w:pPr>
        <w:pStyle w:val="ListParagraph"/>
        <w:numPr>
          <w:ilvl w:val="0"/>
          <w:numId w:val="1"/>
        </w:numPr>
        <w:jc w:val="both"/>
      </w:pPr>
      <w:r>
        <w:t>Desarrollar gráficos, tablas e imágenes para la interpretación de los resultados.</w:t>
      </w:r>
    </w:p>
    <w:p w14:paraId="5BDC71FA" w14:textId="77777777" w:rsidR="00810573" w:rsidRPr="00810573" w:rsidRDefault="00810573" w:rsidP="00601688">
      <w:pPr>
        <w:pStyle w:val="ListParagraph"/>
        <w:numPr>
          <w:ilvl w:val="0"/>
          <w:numId w:val="1"/>
        </w:numPr>
        <w:jc w:val="both"/>
      </w:pPr>
      <w:r>
        <w:t>Analizar los resultados para la determinación de los efectos de las variables y de sus interacciones.</w:t>
      </w:r>
    </w:p>
    <w:p w14:paraId="330D7902" w14:textId="77777777" w:rsidR="00601688" w:rsidRDefault="00601688" w:rsidP="00601688">
      <w:pPr>
        <w:rPr>
          <w:lang w:val="es-MX"/>
        </w:rPr>
      </w:pPr>
      <w:r w:rsidRPr="00E67168">
        <w:rPr>
          <w:b/>
          <w:bCs/>
          <w:lang w:val="es-MX"/>
        </w:rPr>
        <w:t>Productos</w:t>
      </w:r>
      <w:r w:rsidR="00E67168" w:rsidRPr="00E67168">
        <w:rPr>
          <w:b/>
          <w:bCs/>
          <w:lang w:val="es-MX"/>
        </w:rPr>
        <w:t>:</w:t>
      </w:r>
      <w:r w:rsidR="00810573">
        <w:rPr>
          <w:b/>
          <w:bCs/>
          <w:lang w:val="es-MX"/>
        </w:rPr>
        <w:t xml:space="preserve"> </w:t>
      </w:r>
      <w:r w:rsidRPr="00601688">
        <w:rPr>
          <w:lang w:val="es-MX"/>
        </w:rPr>
        <w:t>Un artículo</w:t>
      </w:r>
      <w:r w:rsidR="00FD478B">
        <w:rPr>
          <w:lang w:val="es-MX"/>
        </w:rPr>
        <w:t>,</w:t>
      </w:r>
      <w:r w:rsidRPr="00601688">
        <w:rPr>
          <w:lang w:val="es-MX"/>
        </w:rPr>
        <w:t xml:space="preserve"> de conferencia internacional arbitrada</w:t>
      </w:r>
      <w:r w:rsidR="0099077D">
        <w:rPr>
          <w:lang w:val="es-MX"/>
        </w:rPr>
        <w:t>,</w:t>
      </w:r>
      <w:r w:rsidRPr="00601688">
        <w:rPr>
          <w:lang w:val="es-MX"/>
        </w:rPr>
        <w:t xml:space="preserve"> publicado y </w:t>
      </w:r>
      <w:r w:rsidR="00FD478B">
        <w:rPr>
          <w:lang w:val="es-MX"/>
        </w:rPr>
        <w:t xml:space="preserve">la </w:t>
      </w:r>
      <w:r w:rsidRPr="00601688">
        <w:rPr>
          <w:lang w:val="es-MX"/>
        </w:rPr>
        <w:t>colaboración en un artículo de revista indizada</w:t>
      </w:r>
      <w:r w:rsidR="007A30BA">
        <w:rPr>
          <w:lang w:val="es-MX"/>
        </w:rPr>
        <w:t xml:space="preserve">. </w:t>
      </w:r>
      <w:r w:rsidR="00810573">
        <w:rPr>
          <w:lang w:val="es-MX"/>
        </w:rPr>
        <w:t>Los productos</w:t>
      </w:r>
      <w:r w:rsidR="007A30BA" w:rsidRPr="00F66B62">
        <w:rPr>
          <w:lang w:val="es-MX"/>
        </w:rPr>
        <w:t xml:space="preserve"> deberán ser presentados antes</w:t>
      </w:r>
      <w:r w:rsidR="007A30BA" w:rsidRPr="00601688">
        <w:rPr>
          <w:lang w:val="es-MX"/>
        </w:rPr>
        <w:t xml:space="preserve"> </w:t>
      </w:r>
      <w:r w:rsidR="00810573">
        <w:rPr>
          <w:lang w:val="es-MX"/>
        </w:rPr>
        <w:t>del periodo de terminación del posgrado</w:t>
      </w:r>
      <w:r w:rsidR="007A30BA" w:rsidRPr="00601688">
        <w:rPr>
          <w:lang w:val="es-MX"/>
        </w:rPr>
        <w:t>.</w:t>
      </w:r>
    </w:p>
    <w:p w14:paraId="26E81EDD" w14:textId="19F270BE" w:rsidR="00647F80" w:rsidRDefault="00601688" w:rsidP="00647F80">
      <w:pPr>
        <w:rPr>
          <w:lang w:val="es-MX"/>
        </w:rPr>
      </w:pPr>
      <w:r w:rsidRPr="00E67168">
        <w:rPr>
          <w:b/>
          <w:bCs/>
          <w:lang w:val="es-MX"/>
        </w:rPr>
        <w:t xml:space="preserve">Estancias propuestas: </w:t>
      </w:r>
      <w:r w:rsidR="00810573">
        <w:rPr>
          <w:lang w:val="es-MX"/>
        </w:rPr>
        <w:t xml:space="preserve">Trabajo interno institucional en colaboración con la investigadores de la </w:t>
      </w:r>
      <w:r w:rsidR="00C7615A">
        <w:rPr>
          <w:lang w:val="es-MX"/>
        </w:rPr>
        <w:t>U</w:t>
      </w:r>
      <w:r w:rsidR="00810573">
        <w:rPr>
          <w:lang w:val="es-MX"/>
        </w:rPr>
        <w:t xml:space="preserve">niversidad </w:t>
      </w:r>
      <w:r w:rsidR="00C7615A">
        <w:rPr>
          <w:lang w:val="es-MX"/>
        </w:rPr>
        <w:t>A</w:t>
      </w:r>
      <w:r w:rsidR="00810573">
        <w:rPr>
          <w:lang w:val="es-MX"/>
        </w:rPr>
        <w:t xml:space="preserve">utónoma de </w:t>
      </w:r>
      <w:r w:rsidR="00C7615A">
        <w:rPr>
          <w:lang w:val="es-MX"/>
        </w:rPr>
        <w:t>H</w:t>
      </w:r>
      <w:r w:rsidR="00810573">
        <w:rPr>
          <w:lang w:val="es-MX"/>
        </w:rPr>
        <w:t>idalgo.</w:t>
      </w:r>
    </w:p>
    <w:p w14:paraId="31F4D5A9" w14:textId="77777777" w:rsidR="00810573" w:rsidRPr="00C7615A" w:rsidRDefault="008D755E" w:rsidP="00647F80">
      <w:r w:rsidRPr="00C7615A">
        <w:rPr>
          <w:b/>
          <w:bCs/>
        </w:rPr>
        <w:t>Referencias relacionadas:</w:t>
      </w:r>
    </w:p>
    <w:p w14:paraId="18B571EA" w14:textId="77777777" w:rsidR="00647F80" w:rsidRDefault="00647F80" w:rsidP="00810573">
      <w:pPr>
        <w:jc w:val="both"/>
        <w:divId w:val="1132483715"/>
      </w:pPr>
      <w:r w:rsidRPr="00647F80">
        <w:t>1</w:t>
      </w:r>
      <w:r w:rsidR="00810573" w:rsidRPr="00647F80">
        <w:t xml:space="preserve">. </w:t>
      </w:r>
      <w:r w:rsidRPr="003F1876">
        <w:t>Fane, A.G., R. Wang, and M.X. Hu, Synthetic Membranes for Water Purification: Status and Future.</w:t>
      </w:r>
      <w:r>
        <w:t xml:space="preserve"> </w:t>
      </w:r>
      <w:r w:rsidRPr="003F1876">
        <w:t>Angewandte Chemie, International Edition, 2015. 54(11):</w:t>
      </w:r>
      <w:r>
        <w:t xml:space="preserve"> p. 3368-3386.</w:t>
      </w:r>
    </w:p>
    <w:p w14:paraId="03DFD65C" w14:textId="77777777" w:rsidR="00810573" w:rsidRPr="003F1876" w:rsidRDefault="00647F80" w:rsidP="00647F80">
      <w:pPr>
        <w:jc w:val="both"/>
        <w:divId w:val="1132483715"/>
      </w:pPr>
      <w:r>
        <w:t xml:space="preserve">2. </w:t>
      </w:r>
      <w:r w:rsidR="00810573" w:rsidRPr="00647F80">
        <w:t xml:space="preserve">Flemming, H.-C., Reverse osmosis membrane biofouling. </w:t>
      </w:r>
      <w:r w:rsidR="00810573" w:rsidRPr="003F1876">
        <w:t xml:space="preserve">Exp. Therm. Fluid Sci., 1997. 14(4): p. </w:t>
      </w:r>
    </w:p>
    <w:sectPr w:rsidR="00810573" w:rsidRPr="003F1876" w:rsidSect="00FB79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C47D5"/>
    <w:multiLevelType w:val="hybridMultilevel"/>
    <w:tmpl w:val="D8CC93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13784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zsbAwMDU2MDA3NjNS0lEKTi0uzszPAykwqgUArc92uCwAAAA="/>
  </w:docVars>
  <w:rsids>
    <w:rsidRoot w:val="009F6234"/>
    <w:rsid w:val="00034D93"/>
    <w:rsid w:val="000521D7"/>
    <w:rsid w:val="00151182"/>
    <w:rsid w:val="0015281E"/>
    <w:rsid w:val="00187893"/>
    <w:rsid w:val="00236B73"/>
    <w:rsid w:val="00255FBA"/>
    <w:rsid w:val="00265542"/>
    <w:rsid w:val="002E5A32"/>
    <w:rsid w:val="003117F9"/>
    <w:rsid w:val="00563CD3"/>
    <w:rsid w:val="005B1CB0"/>
    <w:rsid w:val="00601688"/>
    <w:rsid w:val="00633B42"/>
    <w:rsid w:val="00647F80"/>
    <w:rsid w:val="00674F11"/>
    <w:rsid w:val="00687505"/>
    <w:rsid w:val="006C2425"/>
    <w:rsid w:val="007654A4"/>
    <w:rsid w:val="00770D56"/>
    <w:rsid w:val="007A30BA"/>
    <w:rsid w:val="007C60D3"/>
    <w:rsid w:val="00810573"/>
    <w:rsid w:val="00833B5A"/>
    <w:rsid w:val="008B29A0"/>
    <w:rsid w:val="008D755E"/>
    <w:rsid w:val="009502A8"/>
    <w:rsid w:val="0099077D"/>
    <w:rsid w:val="009F6234"/>
    <w:rsid w:val="00A056C9"/>
    <w:rsid w:val="00AF5444"/>
    <w:rsid w:val="00B729E5"/>
    <w:rsid w:val="00C106FF"/>
    <w:rsid w:val="00C120E3"/>
    <w:rsid w:val="00C6128C"/>
    <w:rsid w:val="00C7615A"/>
    <w:rsid w:val="00D265BE"/>
    <w:rsid w:val="00E058E4"/>
    <w:rsid w:val="00E67168"/>
    <w:rsid w:val="00ED4C01"/>
    <w:rsid w:val="00FA1C68"/>
    <w:rsid w:val="00FB47F8"/>
    <w:rsid w:val="00FB79D7"/>
    <w:rsid w:val="00FD478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99034"/>
  <w15:docId w15:val="{A126E027-BDD6-4453-969F-B7B6141CE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444"/>
  </w:style>
  <w:style w:type="paragraph" w:styleId="Heading1">
    <w:name w:val="heading 1"/>
    <w:basedOn w:val="Normal"/>
    <w:next w:val="Normal"/>
    <w:link w:val="Heading1Char"/>
    <w:uiPriority w:val="9"/>
    <w:qFormat/>
    <w:rsid w:val="00236B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B73"/>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236B73"/>
    <w:rPr>
      <w:color w:val="808080"/>
    </w:rPr>
  </w:style>
  <w:style w:type="paragraph" w:styleId="BalloonText">
    <w:name w:val="Balloon Text"/>
    <w:basedOn w:val="Normal"/>
    <w:link w:val="BalloonTextChar"/>
    <w:uiPriority w:val="99"/>
    <w:semiHidden/>
    <w:unhideWhenUsed/>
    <w:rsid w:val="00255F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FBA"/>
    <w:rPr>
      <w:rFonts w:ascii="Tahoma" w:hAnsi="Tahoma" w:cs="Tahoma"/>
      <w:sz w:val="16"/>
      <w:szCs w:val="16"/>
    </w:rPr>
  </w:style>
  <w:style w:type="paragraph" w:styleId="ListParagraph">
    <w:name w:val="List Paragraph"/>
    <w:basedOn w:val="Normal"/>
    <w:uiPriority w:val="34"/>
    <w:qFormat/>
    <w:rsid w:val="00810573"/>
    <w:pPr>
      <w:spacing w:after="200" w:line="276" w:lineRule="auto"/>
      <w:ind w:left="720"/>
      <w:contextualSpacing/>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31264">
      <w:bodyDiv w:val="1"/>
      <w:marLeft w:val="0"/>
      <w:marRight w:val="0"/>
      <w:marTop w:val="0"/>
      <w:marBottom w:val="0"/>
      <w:divBdr>
        <w:top w:val="none" w:sz="0" w:space="0" w:color="auto"/>
        <w:left w:val="none" w:sz="0" w:space="0" w:color="auto"/>
        <w:bottom w:val="none" w:sz="0" w:space="0" w:color="auto"/>
        <w:right w:val="none" w:sz="0" w:space="0" w:color="auto"/>
      </w:divBdr>
      <w:divsChild>
        <w:div w:id="731346243">
          <w:marLeft w:val="640"/>
          <w:marRight w:val="0"/>
          <w:marTop w:val="0"/>
          <w:marBottom w:val="0"/>
          <w:divBdr>
            <w:top w:val="none" w:sz="0" w:space="0" w:color="auto"/>
            <w:left w:val="none" w:sz="0" w:space="0" w:color="auto"/>
            <w:bottom w:val="none" w:sz="0" w:space="0" w:color="auto"/>
            <w:right w:val="none" w:sz="0" w:space="0" w:color="auto"/>
          </w:divBdr>
        </w:div>
        <w:div w:id="620501342">
          <w:marLeft w:val="640"/>
          <w:marRight w:val="0"/>
          <w:marTop w:val="0"/>
          <w:marBottom w:val="0"/>
          <w:divBdr>
            <w:top w:val="none" w:sz="0" w:space="0" w:color="auto"/>
            <w:left w:val="none" w:sz="0" w:space="0" w:color="auto"/>
            <w:bottom w:val="none" w:sz="0" w:space="0" w:color="auto"/>
            <w:right w:val="none" w:sz="0" w:space="0" w:color="auto"/>
          </w:divBdr>
        </w:div>
        <w:div w:id="1163012992">
          <w:marLeft w:val="640"/>
          <w:marRight w:val="0"/>
          <w:marTop w:val="0"/>
          <w:marBottom w:val="0"/>
          <w:divBdr>
            <w:top w:val="none" w:sz="0" w:space="0" w:color="auto"/>
            <w:left w:val="none" w:sz="0" w:space="0" w:color="auto"/>
            <w:bottom w:val="none" w:sz="0" w:space="0" w:color="auto"/>
            <w:right w:val="none" w:sz="0" w:space="0" w:color="auto"/>
          </w:divBdr>
        </w:div>
        <w:div w:id="1382444014">
          <w:marLeft w:val="640"/>
          <w:marRight w:val="0"/>
          <w:marTop w:val="0"/>
          <w:marBottom w:val="0"/>
          <w:divBdr>
            <w:top w:val="none" w:sz="0" w:space="0" w:color="auto"/>
            <w:left w:val="none" w:sz="0" w:space="0" w:color="auto"/>
            <w:bottom w:val="none" w:sz="0" w:space="0" w:color="auto"/>
            <w:right w:val="none" w:sz="0" w:space="0" w:color="auto"/>
          </w:divBdr>
        </w:div>
        <w:div w:id="983047224">
          <w:marLeft w:val="640"/>
          <w:marRight w:val="0"/>
          <w:marTop w:val="0"/>
          <w:marBottom w:val="0"/>
          <w:divBdr>
            <w:top w:val="none" w:sz="0" w:space="0" w:color="auto"/>
            <w:left w:val="none" w:sz="0" w:space="0" w:color="auto"/>
            <w:bottom w:val="none" w:sz="0" w:space="0" w:color="auto"/>
            <w:right w:val="none" w:sz="0" w:space="0" w:color="auto"/>
          </w:divBdr>
        </w:div>
        <w:div w:id="817458990">
          <w:marLeft w:val="640"/>
          <w:marRight w:val="0"/>
          <w:marTop w:val="0"/>
          <w:marBottom w:val="0"/>
          <w:divBdr>
            <w:top w:val="none" w:sz="0" w:space="0" w:color="auto"/>
            <w:left w:val="none" w:sz="0" w:space="0" w:color="auto"/>
            <w:bottom w:val="none" w:sz="0" w:space="0" w:color="auto"/>
            <w:right w:val="none" w:sz="0" w:space="0" w:color="auto"/>
          </w:divBdr>
        </w:div>
        <w:div w:id="1741831869">
          <w:marLeft w:val="640"/>
          <w:marRight w:val="0"/>
          <w:marTop w:val="0"/>
          <w:marBottom w:val="0"/>
          <w:divBdr>
            <w:top w:val="none" w:sz="0" w:space="0" w:color="auto"/>
            <w:left w:val="none" w:sz="0" w:space="0" w:color="auto"/>
            <w:bottom w:val="none" w:sz="0" w:space="0" w:color="auto"/>
            <w:right w:val="none" w:sz="0" w:space="0" w:color="auto"/>
          </w:divBdr>
        </w:div>
        <w:div w:id="1780220046">
          <w:marLeft w:val="640"/>
          <w:marRight w:val="0"/>
          <w:marTop w:val="0"/>
          <w:marBottom w:val="0"/>
          <w:divBdr>
            <w:top w:val="none" w:sz="0" w:space="0" w:color="auto"/>
            <w:left w:val="none" w:sz="0" w:space="0" w:color="auto"/>
            <w:bottom w:val="none" w:sz="0" w:space="0" w:color="auto"/>
            <w:right w:val="none" w:sz="0" w:space="0" w:color="auto"/>
          </w:divBdr>
        </w:div>
        <w:div w:id="1342590671">
          <w:marLeft w:val="640"/>
          <w:marRight w:val="0"/>
          <w:marTop w:val="0"/>
          <w:marBottom w:val="0"/>
          <w:divBdr>
            <w:top w:val="none" w:sz="0" w:space="0" w:color="auto"/>
            <w:left w:val="none" w:sz="0" w:space="0" w:color="auto"/>
            <w:bottom w:val="none" w:sz="0" w:space="0" w:color="auto"/>
            <w:right w:val="none" w:sz="0" w:space="0" w:color="auto"/>
          </w:divBdr>
        </w:div>
      </w:divsChild>
    </w:div>
    <w:div w:id="468791638">
      <w:bodyDiv w:val="1"/>
      <w:marLeft w:val="0"/>
      <w:marRight w:val="0"/>
      <w:marTop w:val="0"/>
      <w:marBottom w:val="0"/>
      <w:divBdr>
        <w:top w:val="none" w:sz="0" w:space="0" w:color="auto"/>
        <w:left w:val="none" w:sz="0" w:space="0" w:color="auto"/>
        <w:bottom w:val="none" w:sz="0" w:space="0" w:color="auto"/>
        <w:right w:val="none" w:sz="0" w:space="0" w:color="auto"/>
      </w:divBdr>
      <w:divsChild>
        <w:div w:id="747652202">
          <w:marLeft w:val="640"/>
          <w:marRight w:val="0"/>
          <w:marTop w:val="0"/>
          <w:marBottom w:val="0"/>
          <w:divBdr>
            <w:top w:val="none" w:sz="0" w:space="0" w:color="auto"/>
            <w:left w:val="none" w:sz="0" w:space="0" w:color="auto"/>
            <w:bottom w:val="none" w:sz="0" w:space="0" w:color="auto"/>
            <w:right w:val="none" w:sz="0" w:space="0" w:color="auto"/>
          </w:divBdr>
        </w:div>
        <w:div w:id="761486569">
          <w:marLeft w:val="640"/>
          <w:marRight w:val="0"/>
          <w:marTop w:val="0"/>
          <w:marBottom w:val="0"/>
          <w:divBdr>
            <w:top w:val="none" w:sz="0" w:space="0" w:color="auto"/>
            <w:left w:val="none" w:sz="0" w:space="0" w:color="auto"/>
            <w:bottom w:val="none" w:sz="0" w:space="0" w:color="auto"/>
            <w:right w:val="none" w:sz="0" w:space="0" w:color="auto"/>
          </w:divBdr>
        </w:div>
        <w:div w:id="2068800882">
          <w:marLeft w:val="640"/>
          <w:marRight w:val="0"/>
          <w:marTop w:val="0"/>
          <w:marBottom w:val="0"/>
          <w:divBdr>
            <w:top w:val="none" w:sz="0" w:space="0" w:color="auto"/>
            <w:left w:val="none" w:sz="0" w:space="0" w:color="auto"/>
            <w:bottom w:val="none" w:sz="0" w:space="0" w:color="auto"/>
            <w:right w:val="none" w:sz="0" w:space="0" w:color="auto"/>
          </w:divBdr>
        </w:div>
        <w:div w:id="2100246006">
          <w:marLeft w:val="640"/>
          <w:marRight w:val="0"/>
          <w:marTop w:val="0"/>
          <w:marBottom w:val="0"/>
          <w:divBdr>
            <w:top w:val="none" w:sz="0" w:space="0" w:color="auto"/>
            <w:left w:val="none" w:sz="0" w:space="0" w:color="auto"/>
            <w:bottom w:val="none" w:sz="0" w:space="0" w:color="auto"/>
            <w:right w:val="none" w:sz="0" w:space="0" w:color="auto"/>
          </w:divBdr>
        </w:div>
        <w:div w:id="772087920">
          <w:marLeft w:val="640"/>
          <w:marRight w:val="0"/>
          <w:marTop w:val="0"/>
          <w:marBottom w:val="0"/>
          <w:divBdr>
            <w:top w:val="none" w:sz="0" w:space="0" w:color="auto"/>
            <w:left w:val="none" w:sz="0" w:space="0" w:color="auto"/>
            <w:bottom w:val="none" w:sz="0" w:space="0" w:color="auto"/>
            <w:right w:val="none" w:sz="0" w:space="0" w:color="auto"/>
          </w:divBdr>
        </w:div>
        <w:div w:id="1802576682">
          <w:marLeft w:val="640"/>
          <w:marRight w:val="0"/>
          <w:marTop w:val="0"/>
          <w:marBottom w:val="0"/>
          <w:divBdr>
            <w:top w:val="none" w:sz="0" w:space="0" w:color="auto"/>
            <w:left w:val="none" w:sz="0" w:space="0" w:color="auto"/>
            <w:bottom w:val="none" w:sz="0" w:space="0" w:color="auto"/>
            <w:right w:val="none" w:sz="0" w:space="0" w:color="auto"/>
          </w:divBdr>
        </w:div>
        <w:div w:id="132260149">
          <w:marLeft w:val="640"/>
          <w:marRight w:val="0"/>
          <w:marTop w:val="0"/>
          <w:marBottom w:val="0"/>
          <w:divBdr>
            <w:top w:val="none" w:sz="0" w:space="0" w:color="auto"/>
            <w:left w:val="none" w:sz="0" w:space="0" w:color="auto"/>
            <w:bottom w:val="none" w:sz="0" w:space="0" w:color="auto"/>
            <w:right w:val="none" w:sz="0" w:space="0" w:color="auto"/>
          </w:divBdr>
        </w:div>
        <w:div w:id="85276433">
          <w:marLeft w:val="640"/>
          <w:marRight w:val="0"/>
          <w:marTop w:val="0"/>
          <w:marBottom w:val="0"/>
          <w:divBdr>
            <w:top w:val="none" w:sz="0" w:space="0" w:color="auto"/>
            <w:left w:val="none" w:sz="0" w:space="0" w:color="auto"/>
            <w:bottom w:val="none" w:sz="0" w:space="0" w:color="auto"/>
            <w:right w:val="none" w:sz="0" w:space="0" w:color="auto"/>
          </w:divBdr>
        </w:div>
        <w:div w:id="562451402">
          <w:marLeft w:val="640"/>
          <w:marRight w:val="0"/>
          <w:marTop w:val="0"/>
          <w:marBottom w:val="0"/>
          <w:divBdr>
            <w:top w:val="none" w:sz="0" w:space="0" w:color="auto"/>
            <w:left w:val="none" w:sz="0" w:space="0" w:color="auto"/>
            <w:bottom w:val="none" w:sz="0" w:space="0" w:color="auto"/>
            <w:right w:val="none" w:sz="0" w:space="0" w:color="auto"/>
          </w:divBdr>
        </w:div>
      </w:divsChild>
    </w:div>
    <w:div w:id="502626204">
      <w:bodyDiv w:val="1"/>
      <w:marLeft w:val="0"/>
      <w:marRight w:val="0"/>
      <w:marTop w:val="0"/>
      <w:marBottom w:val="0"/>
      <w:divBdr>
        <w:top w:val="none" w:sz="0" w:space="0" w:color="auto"/>
        <w:left w:val="none" w:sz="0" w:space="0" w:color="auto"/>
        <w:bottom w:val="none" w:sz="0" w:space="0" w:color="auto"/>
        <w:right w:val="none" w:sz="0" w:space="0" w:color="auto"/>
      </w:divBdr>
      <w:divsChild>
        <w:div w:id="578906085">
          <w:marLeft w:val="640"/>
          <w:marRight w:val="0"/>
          <w:marTop w:val="0"/>
          <w:marBottom w:val="0"/>
          <w:divBdr>
            <w:top w:val="none" w:sz="0" w:space="0" w:color="auto"/>
            <w:left w:val="none" w:sz="0" w:space="0" w:color="auto"/>
            <w:bottom w:val="none" w:sz="0" w:space="0" w:color="auto"/>
            <w:right w:val="none" w:sz="0" w:space="0" w:color="auto"/>
          </w:divBdr>
        </w:div>
        <w:div w:id="1667437870">
          <w:marLeft w:val="640"/>
          <w:marRight w:val="0"/>
          <w:marTop w:val="0"/>
          <w:marBottom w:val="0"/>
          <w:divBdr>
            <w:top w:val="none" w:sz="0" w:space="0" w:color="auto"/>
            <w:left w:val="none" w:sz="0" w:space="0" w:color="auto"/>
            <w:bottom w:val="none" w:sz="0" w:space="0" w:color="auto"/>
            <w:right w:val="none" w:sz="0" w:space="0" w:color="auto"/>
          </w:divBdr>
        </w:div>
        <w:div w:id="363948489">
          <w:marLeft w:val="640"/>
          <w:marRight w:val="0"/>
          <w:marTop w:val="0"/>
          <w:marBottom w:val="0"/>
          <w:divBdr>
            <w:top w:val="none" w:sz="0" w:space="0" w:color="auto"/>
            <w:left w:val="none" w:sz="0" w:space="0" w:color="auto"/>
            <w:bottom w:val="none" w:sz="0" w:space="0" w:color="auto"/>
            <w:right w:val="none" w:sz="0" w:space="0" w:color="auto"/>
          </w:divBdr>
        </w:div>
        <w:div w:id="1794060853">
          <w:marLeft w:val="640"/>
          <w:marRight w:val="0"/>
          <w:marTop w:val="0"/>
          <w:marBottom w:val="0"/>
          <w:divBdr>
            <w:top w:val="none" w:sz="0" w:space="0" w:color="auto"/>
            <w:left w:val="none" w:sz="0" w:space="0" w:color="auto"/>
            <w:bottom w:val="none" w:sz="0" w:space="0" w:color="auto"/>
            <w:right w:val="none" w:sz="0" w:space="0" w:color="auto"/>
          </w:divBdr>
        </w:div>
        <w:div w:id="551162136">
          <w:marLeft w:val="640"/>
          <w:marRight w:val="0"/>
          <w:marTop w:val="0"/>
          <w:marBottom w:val="0"/>
          <w:divBdr>
            <w:top w:val="none" w:sz="0" w:space="0" w:color="auto"/>
            <w:left w:val="none" w:sz="0" w:space="0" w:color="auto"/>
            <w:bottom w:val="none" w:sz="0" w:space="0" w:color="auto"/>
            <w:right w:val="none" w:sz="0" w:space="0" w:color="auto"/>
          </w:divBdr>
        </w:div>
        <w:div w:id="1206067400">
          <w:marLeft w:val="640"/>
          <w:marRight w:val="0"/>
          <w:marTop w:val="0"/>
          <w:marBottom w:val="0"/>
          <w:divBdr>
            <w:top w:val="none" w:sz="0" w:space="0" w:color="auto"/>
            <w:left w:val="none" w:sz="0" w:space="0" w:color="auto"/>
            <w:bottom w:val="none" w:sz="0" w:space="0" w:color="auto"/>
            <w:right w:val="none" w:sz="0" w:space="0" w:color="auto"/>
          </w:divBdr>
        </w:div>
        <w:div w:id="874927348">
          <w:marLeft w:val="640"/>
          <w:marRight w:val="0"/>
          <w:marTop w:val="0"/>
          <w:marBottom w:val="0"/>
          <w:divBdr>
            <w:top w:val="none" w:sz="0" w:space="0" w:color="auto"/>
            <w:left w:val="none" w:sz="0" w:space="0" w:color="auto"/>
            <w:bottom w:val="none" w:sz="0" w:space="0" w:color="auto"/>
            <w:right w:val="none" w:sz="0" w:space="0" w:color="auto"/>
          </w:divBdr>
        </w:div>
        <w:div w:id="768811524">
          <w:marLeft w:val="640"/>
          <w:marRight w:val="0"/>
          <w:marTop w:val="0"/>
          <w:marBottom w:val="0"/>
          <w:divBdr>
            <w:top w:val="none" w:sz="0" w:space="0" w:color="auto"/>
            <w:left w:val="none" w:sz="0" w:space="0" w:color="auto"/>
            <w:bottom w:val="none" w:sz="0" w:space="0" w:color="auto"/>
            <w:right w:val="none" w:sz="0" w:space="0" w:color="auto"/>
          </w:divBdr>
        </w:div>
        <w:div w:id="50081737">
          <w:marLeft w:val="640"/>
          <w:marRight w:val="0"/>
          <w:marTop w:val="0"/>
          <w:marBottom w:val="0"/>
          <w:divBdr>
            <w:top w:val="none" w:sz="0" w:space="0" w:color="auto"/>
            <w:left w:val="none" w:sz="0" w:space="0" w:color="auto"/>
            <w:bottom w:val="none" w:sz="0" w:space="0" w:color="auto"/>
            <w:right w:val="none" w:sz="0" w:space="0" w:color="auto"/>
          </w:divBdr>
        </w:div>
        <w:div w:id="1312175582">
          <w:marLeft w:val="640"/>
          <w:marRight w:val="0"/>
          <w:marTop w:val="0"/>
          <w:marBottom w:val="0"/>
          <w:divBdr>
            <w:top w:val="none" w:sz="0" w:space="0" w:color="auto"/>
            <w:left w:val="none" w:sz="0" w:space="0" w:color="auto"/>
            <w:bottom w:val="none" w:sz="0" w:space="0" w:color="auto"/>
            <w:right w:val="none" w:sz="0" w:space="0" w:color="auto"/>
          </w:divBdr>
        </w:div>
      </w:divsChild>
    </w:div>
    <w:div w:id="1198927551">
      <w:bodyDiv w:val="1"/>
      <w:marLeft w:val="0"/>
      <w:marRight w:val="0"/>
      <w:marTop w:val="0"/>
      <w:marBottom w:val="0"/>
      <w:divBdr>
        <w:top w:val="none" w:sz="0" w:space="0" w:color="auto"/>
        <w:left w:val="none" w:sz="0" w:space="0" w:color="auto"/>
        <w:bottom w:val="none" w:sz="0" w:space="0" w:color="auto"/>
        <w:right w:val="none" w:sz="0" w:space="0" w:color="auto"/>
      </w:divBdr>
      <w:divsChild>
        <w:div w:id="1977292920">
          <w:marLeft w:val="640"/>
          <w:marRight w:val="0"/>
          <w:marTop w:val="0"/>
          <w:marBottom w:val="0"/>
          <w:divBdr>
            <w:top w:val="none" w:sz="0" w:space="0" w:color="auto"/>
            <w:left w:val="none" w:sz="0" w:space="0" w:color="auto"/>
            <w:bottom w:val="none" w:sz="0" w:space="0" w:color="auto"/>
            <w:right w:val="none" w:sz="0" w:space="0" w:color="auto"/>
          </w:divBdr>
        </w:div>
        <w:div w:id="1000038432">
          <w:marLeft w:val="640"/>
          <w:marRight w:val="0"/>
          <w:marTop w:val="0"/>
          <w:marBottom w:val="0"/>
          <w:divBdr>
            <w:top w:val="none" w:sz="0" w:space="0" w:color="auto"/>
            <w:left w:val="none" w:sz="0" w:space="0" w:color="auto"/>
            <w:bottom w:val="none" w:sz="0" w:space="0" w:color="auto"/>
            <w:right w:val="none" w:sz="0" w:space="0" w:color="auto"/>
          </w:divBdr>
        </w:div>
        <w:div w:id="1098718598">
          <w:marLeft w:val="640"/>
          <w:marRight w:val="0"/>
          <w:marTop w:val="0"/>
          <w:marBottom w:val="0"/>
          <w:divBdr>
            <w:top w:val="none" w:sz="0" w:space="0" w:color="auto"/>
            <w:left w:val="none" w:sz="0" w:space="0" w:color="auto"/>
            <w:bottom w:val="none" w:sz="0" w:space="0" w:color="auto"/>
            <w:right w:val="none" w:sz="0" w:space="0" w:color="auto"/>
          </w:divBdr>
        </w:div>
        <w:div w:id="689338644">
          <w:marLeft w:val="640"/>
          <w:marRight w:val="0"/>
          <w:marTop w:val="0"/>
          <w:marBottom w:val="0"/>
          <w:divBdr>
            <w:top w:val="none" w:sz="0" w:space="0" w:color="auto"/>
            <w:left w:val="none" w:sz="0" w:space="0" w:color="auto"/>
            <w:bottom w:val="none" w:sz="0" w:space="0" w:color="auto"/>
            <w:right w:val="none" w:sz="0" w:space="0" w:color="auto"/>
          </w:divBdr>
        </w:div>
        <w:div w:id="706100610">
          <w:marLeft w:val="640"/>
          <w:marRight w:val="0"/>
          <w:marTop w:val="0"/>
          <w:marBottom w:val="0"/>
          <w:divBdr>
            <w:top w:val="none" w:sz="0" w:space="0" w:color="auto"/>
            <w:left w:val="none" w:sz="0" w:space="0" w:color="auto"/>
            <w:bottom w:val="none" w:sz="0" w:space="0" w:color="auto"/>
            <w:right w:val="none" w:sz="0" w:space="0" w:color="auto"/>
          </w:divBdr>
        </w:div>
        <w:div w:id="866262656">
          <w:marLeft w:val="640"/>
          <w:marRight w:val="0"/>
          <w:marTop w:val="0"/>
          <w:marBottom w:val="0"/>
          <w:divBdr>
            <w:top w:val="none" w:sz="0" w:space="0" w:color="auto"/>
            <w:left w:val="none" w:sz="0" w:space="0" w:color="auto"/>
            <w:bottom w:val="none" w:sz="0" w:space="0" w:color="auto"/>
            <w:right w:val="none" w:sz="0" w:space="0" w:color="auto"/>
          </w:divBdr>
        </w:div>
        <w:div w:id="648754316">
          <w:marLeft w:val="640"/>
          <w:marRight w:val="0"/>
          <w:marTop w:val="0"/>
          <w:marBottom w:val="0"/>
          <w:divBdr>
            <w:top w:val="none" w:sz="0" w:space="0" w:color="auto"/>
            <w:left w:val="none" w:sz="0" w:space="0" w:color="auto"/>
            <w:bottom w:val="none" w:sz="0" w:space="0" w:color="auto"/>
            <w:right w:val="none" w:sz="0" w:space="0" w:color="auto"/>
          </w:divBdr>
        </w:div>
        <w:div w:id="1852059909">
          <w:marLeft w:val="640"/>
          <w:marRight w:val="0"/>
          <w:marTop w:val="0"/>
          <w:marBottom w:val="0"/>
          <w:divBdr>
            <w:top w:val="none" w:sz="0" w:space="0" w:color="auto"/>
            <w:left w:val="none" w:sz="0" w:space="0" w:color="auto"/>
            <w:bottom w:val="none" w:sz="0" w:space="0" w:color="auto"/>
            <w:right w:val="none" w:sz="0" w:space="0" w:color="auto"/>
          </w:divBdr>
        </w:div>
        <w:div w:id="568809600">
          <w:marLeft w:val="640"/>
          <w:marRight w:val="0"/>
          <w:marTop w:val="0"/>
          <w:marBottom w:val="0"/>
          <w:divBdr>
            <w:top w:val="none" w:sz="0" w:space="0" w:color="auto"/>
            <w:left w:val="none" w:sz="0" w:space="0" w:color="auto"/>
            <w:bottom w:val="none" w:sz="0" w:space="0" w:color="auto"/>
            <w:right w:val="none" w:sz="0" w:space="0" w:color="auto"/>
          </w:divBdr>
        </w:div>
      </w:divsChild>
    </w:div>
    <w:div w:id="1577938287">
      <w:bodyDiv w:val="1"/>
      <w:marLeft w:val="0"/>
      <w:marRight w:val="0"/>
      <w:marTop w:val="0"/>
      <w:marBottom w:val="0"/>
      <w:divBdr>
        <w:top w:val="none" w:sz="0" w:space="0" w:color="auto"/>
        <w:left w:val="none" w:sz="0" w:space="0" w:color="auto"/>
        <w:bottom w:val="none" w:sz="0" w:space="0" w:color="auto"/>
        <w:right w:val="none" w:sz="0" w:space="0" w:color="auto"/>
      </w:divBdr>
      <w:divsChild>
        <w:div w:id="410128495">
          <w:marLeft w:val="640"/>
          <w:marRight w:val="0"/>
          <w:marTop w:val="0"/>
          <w:marBottom w:val="0"/>
          <w:divBdr>
            <w:top w:val="none" w:sz="0" w:space="0" w:color="auto"/>
            <w:left w:val="none" w:sz="0" w:space="0" w:color="auto"/>
            <w:bottom w:val="none" w:sz="0" w:space="0" w:color="auto"/>
            <w:right w:val="none" w:sz="0" w:space="0" w:color="auto"/>
          </w:divBdr>
        </w:div>
        <w:div w:id="1834300876">
          <w:marLeft w:val="640"/>
          <w:marRight w:val="0"/>
          <w:marTop w:val="0"/>
          <w:marBottom w:val="0"/>
          <w:divBdr>
            <w:top w:val="none" w:sz="0" w:space="0" w:color="auto"/>
            <w:left w:val="none" w:sz="0" w:space="0" w:color="auto"/>
            <w:bottom w:val="none" w:sz="0" w:space="0" w:color="auto"/>
            <w:right w:val="none" w:sz="0" w:space="0" w:color="auto"/>
          </w:divBdr>
        </w:div>
        <w:div w:id="1915116962">
          <w:marLeft w:val="640"/>
          <w:marRight w:val="0"/>
          <w:marTop w:val="0"/>
          <w:marBottom w:val="0"/>
          <w:divBdr>
            <w:top w:val="none" w:sz="0" w:space="0" w:color="auto"/>
            <w:left w:val="none" w:sz="0" w:space="0" w:color="auto"/>
            <w:bottom w:val="none" w:sz="0" w:space="0" w:color="auto"/>
            <w:right w:val="none" w:sz="0" w:space="0" w:color="auto"/>
          </w:divBdr>
        </w:div>
        <w:div w:id="1123233126">
          <w:marLeft w:val="640"/>
          <w:marRight w:val="0"/>
          <w:marTop w:val="0"/>
          <w:marBottom w:val="0"/>
          <w:divBdr>
            <w:top w:val="none" w:sz="0" w:space="0" w:color="auto"/>
            <w:left w:val="none" w:sz="0" w:space="0" w:color="auto"/>
            <w:bottom w:val="none" w:sz="0" w:space="0" w:color="auto"/>
            <w:right w:val="none" w:sz="0" w:space="0" w:color="auto"/>
          </w:divBdr>
        </w:div>
        <w:div w:id="904798282">
          <w:marLeft w:val="640"/>
          <w:marRight w:val="0"/>
          <w:marTop w:val="0"/>
          <w:marBottom w:val="0"/>
          <w:divBdr>
            <w:top w:val="none" w:sz="0" w:space="0" w:color="auto"/>
            <w:left w:val="none" w:sz="0" w:space="0" w:color="auto"/>
            <w:bottom w:val="none" w:sz="0" w:space="0" w:color="auto"/>
            <w:right w:val="none" w:sz="0" w:space="0" w:color="auto"/>
          </w:divBdr>
        </w:div>
        <w:div w:id="960496710">
          <w:marLeft w:val="640"/>
          <w:marRight w:val="0"/>
          <w:marTop w:val="0"/>
          <w:marBottom w:val="0"/>
          <w:divBdr>
            <w:top w:val="none" w:sz="0" w:space="0" w:color="auto"/>
            <w:left w:val="none" w:sz="0" w:space="0" w:color="auto"/>
            <w:bottom w:val="none" w:sz="0" w:space="0" w:color="auto"/>
            <w:right w:val="none" w:sz="0" w:space="0" w:color="auto"/>
          </w:divBdr>
        </w:div>
        <w:div w:id="128135162">
          <w:marLeft w:val="640"/>
          <w:marRight w:val="0"/>
          <w:marTop w:val="0"/>
          <w:marBottom w:val="0"/>
          <w:divBdr>
            <w:top w:val="none" w:sz="0" w:space="0" w:color="auto"/>
            <w:left w:val="none" w:sz="0" w:space="0" w:color="auto"/>
            <w:bottom w:val="none" w:sz="0" w:space="0" w:color="auto"/>
            <w:right w:val="none" w:sz="0" w:space="0" w:color="auto"/>
          </w:divBdr>
        </w:div>
        <w:div w:id="815099481">
          <w:marLeft w:val="640"/>
          <w:marRight w:val="0"/>
          <w:marTop w:val="0"/>
          <w:marBottom w:val="0"/>
          <w:divBdr>
            <w:top w:val="none" w:sz="0" w:space="0" w:color="auto"/>
            <w:left w:val="none" w:sz="0" w:space="0" w:color="auto"/>
            <w:bottom w:val="none" w:sz="0" w:space="0" w:color="auto"/>
            <w:right w:val="none" w:sz="0" w:space="0" w:color="auto"/>
          </w:divBdr>
        </w:div>
        <w:div w:id="1667854291">
          <w:marLeft w:val="640"/>
          <w:marRight w:val="0"/>
          <w:marTop w:val="0"/>
          <w:marBottom w:val="0"/>
          <w:divBdr>
            <w:top w:val="none" w:sz="0" w:space="0" w:color="auto"/>
            <w:left w:val="none" w:sz="0" w:space="0" w:color="auto"/>
            <w:bottom w:val="none" w:sz="0" w:space="0" w:color="auto"/>
            <w:right w:val="none" w:sz="0" w:space="0" w:color="auto"/>
          </w:divBdr>
        </w:div>
        <w:div w:id="655457221">
          <w:marLeft w:val="640"/>
          <w:marRight w:val="0"/>
          <w:marTop w:val="0"/>
          <w:marBottom w:val="0"/>
          <w:divBdr>
            <w:top w:val="none" w:sz="0" w:space="0" w:color="auto"/>
            <w:left w:val="none" w:sz="0" w:space="0" w:color="auto"/>
            <w:bottom w:val="none" w:sz="0" w:space="0" w:color="auto"/>
            <w:right w:val="none" w:sz="0" w:space="0" w:color="auto"/>
          </w:divBdr>
        </w:div>
      </w:divsChild>
    </w:div>
    <w:div w:id="1773939414">
      <w:bodyDiv w:val="1"/>
      <w:marLeft w:val="0"/>
      <w:marRight w:val="0"/>
      <w:marTop w:val="0"/>
      <w:marBottom w:val="0"/>
      <w:divBdr>
        <w:top w:val="none" w:sz="0" w:space="0" w:color="auto"/>
        <w:left w:val="none" w:sz="0" w:space="0" w:color="auto"/>
        <w:bottom w:val="none" w:sz="0" w:space="0" w:color="auto"/>
        <w:right w:val="none" w:sz="0" w:space="0" w:color="auto"/>
      </w:divBdr>
      <w:divsChild>
        <w:div w:id="917981899">
          <w:marLeft w:val="640"/>
          <w:marRight w:val="0"/>
          <w:marTop w:val="0"/>
          <w:marBottom w:val="0"/>
          <w:divBdr>
            <w:top w:val="none" w:sz="0" w:space="0" w:color="auto"/>
            <w:left w:val="none" w:sz="0" w:space="0" w:color="auto"/>
            <w:bottom w:val="none" w:sz="0" w:space="0" w:color="auto"/>
            <w:right w:val="none" w:sz="0" w:space="0" w:color="auto"/>
          </w:divBdr>
        </w:div>
        <w:div w:id="1501576330">
          <w:marLeft w:val="640"/>
          <w:marRight w:val="0"/>
          <w:marTop w:val="0"/>
          <w:marBottom w:val="0"/>
          <w:divBdr>
            <w:top w:val="none" w:sz="0" w:space="0" w:color="auto"/>
            <w:left w:val="none" w:sz="0" w:space="0" w:color="auto"/>
            <w:bottom w:val="none" w:sz="0" w:space="0" w:color="auto"/>
            <w:right w:val="none" w:sz="0" w:space="0" w:color="auto"/>
          </w:divBdr>
        </w:div>
        <w:div w:id="121384544">
          <w:marLeft w:val="640"/>
          <w:marRight w:val="0"/>
          <w:marTop w:val="0"/>
          <w:marBottom w:val="0"/>
          <w:divBdr>
            <w:top w:val="none" w:sz="0" w:space="0" w:color="auto"/>
            <w:left w:val="none" w:sz="0" w:space="0" w:color="auto"/>
            <w:bottom w:val="none" w:sz="0" w:space="0" w:color="auto"/>
            <w:right w:val="none" w:sz="0" w:space="0" w:color="auto"/>
          </w:divBdr>
        </w:div>
        <w:div w:id="738285261">
          <w:marLeft w:val="640"/>
          <w:marRight w:val="0"/>
          <w:marTop w:val="0"/>
          <w:marBottom w:val="0"/>
          <w:divBdr>
            <w:top w:val="none" w:sz="0" w:space="0" w:color="auto"/>
            <w:left w:val="none" w:sz="0" w:space="0" w:color="auto"/>
            <w:bottom w:val="none" w:sz="0" w:space="0" w:color="auto"/>
            <w:right w:val="none" w:sz="0" w:space="0" w:color="auto"/>
          </w:divBdr>
        </w:div>
        <w:div w:id="721371804">
          <w:marLeft w:val="640"/>
          <w:marRight w:val="0"/>
          <w:marTop w:val="0"/>
          <w:marBottom w:val="0"/>
          <w:divBdr>
            <w:top w:val="none" w:sz="0" w:space="0" w:color="auto"/>
            <w:left w:val="none" w:sz="0" w:space="0" w:color="auto"/>
            <w:bottom w:val="none" w:sz="0" w:space="0" w:color="auto"/>
            <w:right w:val="none" w:sz="0" w:space="0" w:color="auto"/>
          </w:divBdr>
        </w:div>
        <w:div w:id="1917939669">
          <w:marLeft w:val="640"/>
          <w:marRight w:val="0"/>
          <w:marTop w:val="0"/>
          <w:marBottom w:val="0"/>
          <w:divBdr>
            <w:top w:val="none" w:sz="0" w:space="0" w:color="auto"/>
            <w:left w:val="none" w:sz="0" w:space="0" w:color="auto"/>
            <w:bottom w:val="none" w:sz="0" w:space="0" w:color="auto"/>
            <w:right w:val="none" w:sz="0" w:space="0" w:color="auto"/>
          </w:divBdr>
        </w:div>
        <w:div w:id="2044331021">
          <w:marLeft w:val="640"/>
          <w:marRight w:val="0"/>
          <w:marTop w:val="0"/>
          <w:marBottom w:val="0"/>
          <w:divBdr>
            <w:top w:val="none" w:sz="0" w:space="0" w:color="auto"/>
            <w:left w:val="none" w:sz="0" w:space="0" w:color="auto"/>
            <w:bottom w:val="none" w:sz="0" w:space="0" w:color="auto"/>
            <w:right w:val="none" w:sz="0" w:space="0" w:color="auto"/>
          </w:divBdr>
        </w:div>
        <w:div w:id="1904639899">
          <w:marLeft w:val="640"/>
          <w:marRight w:val="0"/>
          <w:marTop w:val="0"/>
          <w:marBottom w:val="0"/>
          <w:divBdr>
            <w:top w:val="none" w:sz="0" w:space="0" w:color="auto"/>
            <w:left w:val="none" w:sz="0" w:space="0" w:color="auto"/>
            <w:bottom w:val="none" w:sz="0" w:space="0" w:color="auto"/>
            <w:right w:val="none" w:sz="0" w:space="0" w:color="auto"/>
          </w:divBdr>
        </w:div>
        <w:div w:id="350959993">
          <w:marLeft w:val="640"/>
          <w:marRight w:val="0"/>
          <w:marTop w:val="0"/>
          <w:marBottom w:val="0"/>
          <w:divBdr>
            <w:top w:val="none" w:sz="0" w:space="0" w:color="auto"/>
            <w:left w:val="none" w:sz="0" w:space="0" w:color="auto"/>
            <w:bottom w:val="none" w:sz="0" w:space="0" w:color="auto"/>
            <w:right w:val="none" w:sz="0" w:space="0" w:color="auto"/>
          </w:divBdr>
        </w:div>
      </w:divsChild>
    </w:div>
    <w:div w:id="2017002674">
      <w:bodyDiv w:val="1"/>
      <w:marLeft w:val="0"/>
      <w:marRight w:val="0"/>
      <w:marTop w:val="0"/>
      <w:marBottom w:val="0"/>
      <w:divBdr>
        <w:top w:val="none" w:sz="0" w:space="0" w:color="auto"/>
        <w:left w:val="none" w:sz="0" w:space="0" w:color="auto"/>
        <w:bottom w:val="none" w:sz="0" w:space="0" w:color="auto"/>
        <w:right w:val="none" w:sz="0" w:space="0" w:color="auto"/>
      </w:divBdr>
      <w:divsChild>
        <w:div w:id="1132483715">
          <w:marLeft w:val="640"/>
          <w:marRight w:val="0"/>
          <w:marTop w:val="0"/>
          <w:marBottom w:val="0"/>
          <w:divBdr>
            <w:top w:val="none" w:sz="0" w:space="0" w:color="auto"/>
            <w:left w:val="none" w:sz="0" w:space="0" w:color="auto"/>
            <w:bottom w:val="none" w:sz="0" w:space="0" w:color="auto"/>
            <w:right w:val="none" w:sz="0" w:space="0" w:color="auto"/>
          </w:divBdr>
        </w:div>
        <w:div w:id="1055810429">
          <w:marLeft w:val="640"/>
          <w:marRight w:val="0"/>
          <w:marTop w:val="0"/>
          <w:marBottom w:val="0"/>
          <w:divBdr>
            <w:top w:val="none" w:sz="0" w:space="0" w:color="auto"/>
            <w:left w:val="none" w:sz="0" w:space="0" w:color="auto"/>
            <w:bottom w:val="none" w:sz="0" w:space="0" w:color="auto"/>
            <w:right w:val="none" w:sz="0" w:space="0" w:color="auto"/>
          </w:divBdr>
        </w:div>
        <w:div w:id="1795127817">
          <w:marLeft w:val="640"/>
          <w:marRight w:val="0"/>
          <w:marTop w:val="0"/>
          <w:marBottom w:val="0"/>
          <w:divBdr>
            <w:top w:val="none" w:sz="0" w:space="0" w:color="auto"/>
            <w:left w:val="none" w:sz="0" w:space="0" w:color="auto"/>
            <w:bottom w:val="none" w:sz="0" w:space="0" w:color="auto"/>
            <w:right w:val="none" w:sz="0" w:space="0" w:color="auto"/>
          </w:divBdr>
        </w:div>
        <w:div w:id="1589653202">
          <w:marLeft w:val="640"/>
          <w:marRight w:val="0"/>
          <w:marTop w:val="0"/>
          <w:marBottom w:val="0"/>
          <w:divBdr>
            <w:top w:val="none" w:sz="0" w:space="0" w:color="auto"/>
            <w:left w:val="none" w:sz="0" w:space="0" w:color="auto"/>
            <w:bottom w:val="none" w:sz="0" w:space="0" w:color="auto"/>
            <w:right w:val="none" w:sz="0" w:space="0" w:color="auto"/>
          </w:divBdr>
        </w:div>
        <w:div w:id="1190486656">
          <w:marLeft w:val="640"/>
          <w:marRight w:val="0"/>
          <w:marTop w:val="0"/>
          <w:marBottom w:val="0"/>
          <w:divBdr>
            <w:top w:val="none" w:sz="0" w:space="0" w:color="auto"/>
            <w:left w:val="none" w:sz="0" w:space="0" w:color="auto"/>
            <w:bottom w:val="none" w:sz="0" w:space="0" w:color="auto"/>
            <w:right w:val="none" w:sz="0" w:space="0" w:color="auto"/>
          </w:divBdr>
        </w:div>
        <w:div w:id="2021007133">
          <w:marLeft w:val="640"/>
          <w:marRight w:val="0"/>
          <w:marTop w:val="0"/>
          <w:marBottom w:val="0"/>
          <w:divBdr>
            <w:top w:val="none" w:sz="0" w:space="0" w:color="auto"/>
            <w:left w:val="none" w:sz="0" w:space="0" w:color="auto"/>
            <w:bottom w:val="none" w:sz="0" w:space="0" w:color="auto"/>
            <w:right w:val="none" w:sz="0" w:space="0" w:color="auto"/>
          </w:divBdr>
        </w:div>
        <w:div w:id="904025366">
          <w:marLeft w:val="640"/>
          <w:marRight w:val="0"/>
          <w:marTop w:val="0"/>
          <w:marBottom w:val="0"/>
          <w:divBdr>
            <w:top w:val="none" w:sz="0" w:space="0" w:color="auto"/>
            <w:left w:val="none" w:sz="0" w:space="0" w:color="auto"/>
            <w:bottom w:val="none" w:sz="0" w:space="0" w:color="auto"/>
            <w:right w:val="none" w:sz="0" w:space="0" w:color="auto"/>
          </w:divBdr>
        </w:div>
        <w:div w:id="1260260656">
          <w:marLeft w:val="640"/>
          <w:marRight w:val="0"/>
          <w:marTop w:val="0"/>
          <w:marBottom w:val="0"/>
          <w:divBdr>
            <w:top w:val="none" w:sz="0" w:space="0" w:color="auto"/>
            <w:left w:val="none" w:sz="0" w:space="0" w:color="auto"/>
            <w:bottom w:val="none" w:sz="0" w:space="0" w:color="auto"/>
            <w:right w:val="none" w:sz="0" w:space="0" w:color="auto"/>
          </w:divBdr>
        </w:div>
      </w:divsChild>
    </w:div>
    <w:div w:id="2078091357">
      <w:bodyDiv w:val="1"/>
      <w:marLeft w:val="0"/>
      <w:marRight w:val="0"/>
      <w:marTop w:val="0"/>
      <w:marBottom w:val="0"/>
      <w:divBdr>
        <w:top w:val="none" w:sz="0" w:space="0" w:color="auto"/>
        <w:left w:val="none" w:sz="0" w:space="0" w:color="auto"/>
        <w:bottom w:val="none" w:sz="0" w:space="0" w:color="auto"/>
        <w:right w:val="none" w:sz="0" w:space="0" w:color="auto"/>
      </w:divBdr>
      <w:divsChild>
        <w:div w:id="369260164">
          <w:marLeft w:val="640"/>
          <w:marRight w:val="0"/>
          <w:marTop w:val="0"/>
          <w:marBottom w:val="0"/>
          <w:divBdr>
            <w:top w:val="none" w:sz="0" w:space="0" w:color="auto"/>
            <w:left w:val="none" w:sz="0" w:space="0" w:color="auto"/>
            <w:bottom w:val="none" w:sz="0" w:space="0" w:color="auto"/>
            <w:right w:val="none" w:sz="0" w:space="0" w:color="auto"/>
          </w:divBdr>
        </w:div>
        <w:div w:id="1244295423">
          <w:marLeft w:val="640"/>
          <w:marRight w:val="0"/>
          <w:marTop w:val="0"/>
          <w:marBottom w:val="0"/>
          <w:divBdr>
            <w:top w:val="none" w:sz="0" w:space="0" w:color="auto"/>
            <w:left w:val="none" w:sz="0" w:space="0" w:color="auto"/>
            <w:bottom w:val="none" w:sz="0" w:space="0" w:color="auto"/>
            <w:right w:val="none" w:sz="0" w:space="0" w:color="auto"/>
          </w:divBdr>
        </w:div>
        <w:div w:id="477652666">
          <w:marLeft w:val="640"/>
          <w:marRight w:val="0"/>
          <w:marTop w:val="0"/>
          <w:marBottom w:val="0"/>
          <w:divBdr>
            <w:top w:val="none" w:sz="0" w:space="0" w:color="auto"/>
            <w:left w:val="none" w:sz="0" w:space="0" w:color="auto"/>
            <w:bottom w:val="none" w:sz="0" w:space="0" w:color="auto"/>
            <w:right w:val="none" w:sz="0" w:space="0" w:color="auto"/>
          </w:divBdr>
        </w:div>
        <w:div w:id="589461964">
          <w:marLeft w:val="640"/>
          <w:marRight w:val="0"/>
          <w:marTop w:val="0"/>
          <w:marBottom w:val="0"/>
          <w:divBdr>
            <w:top w:val="none" w:sz="0" w:space="0" w:color="auto"/>
            <w:left w:val="none" w:sz="0" w:space="0" w:color="auto"/>
            <w:bottom w:val="none" w:sz="0" w:space="0" w:color="auto"/>
            <w:right w:val="none" w:sz="0" w:space="0" w:color="auto"/>
          </w:divBdr>
        </w:div>
        <w:div w:id="711463736">
          <w:marLeft w:val="640"/>
          <w:marRight w:val="0"/>
          <w:marTop w:val="0"/>
          <w:marBottom w:val="0"/>
          <w:divBdr>
            <w:top w:val="none" w:sz="0" w:space="0" w:color="auto"/>
            <w:left w:val="none" w:sz="0" w:space="0" w:color="auto"/>
            <w:bottom w:val="none" w:sz="0" w:space="0" w:color="auto"/>
            <w:right w:val="none" w:sz="0" w:space="0" w:color="auto"/>
          </w:divBdr>
        </w:div>
        <w:div w:id="1688672947">
          <w:marLeft w:val="640"/>
          <w:marRight w:val="0"/>
          <w:marTop w:val="0"/>
          <w:marBottom w:val="0"/>
          <w:divBdr>
            <w:top w:val="none" w:sz="0" w:space="0" w:color="auto"/>
            <w:left w:val="none" w:sz="0" w:space="0" w:color="auto"/>
            <w:bottom w:val="none" w:sz="0" w:space="0" w:color="auto"/>
            <w:right w:val="none" w:sz="0" w:space="0" w:color="auto"/>
          </w:divBdr>
        </w:div>
        <w:div w:id="1526941458">
          <w:marLeft w:val="640"/>
          <w:marRight w:val="0"/>
          <w:marTop w:val="0"/>
          <w:marBottom w:val="0"/>
          <w:divBdr>
            <w:top w:val="none" w:sz="0" w:space="0" w:color="auto"/>
            <w:left w:val="none" w:sz="0" w:space="0" w:color="auto"/>
            <w:bottom w:val="none" w:sz="0" w:space="0" w:color="auto"/>
            <w:right w:val="none" w:sz="0" w:space="0" w:color="auto"/>
          </w:divBdr>
        </w:div>
        <w:div w:id="552423078">
          <w:marLeft w:val="640"/>
          <w:marRight w:val="0"/>
          <w:marTop w:val="0"/>
          <w:marBottom w:val="0"/>
          <w:divBdr>
            <w:top w:val="none" w:sz="0" w:space="0" w:color="auto"/>
            <w:left w:val="none" w:sz="0" w:space="0" w:color="auto"/>
            <w:bottom w:val="none" w:sz="0" w:space="0" w:color="auto"/>
            <w:right w:val="none" w:sz="0" w:space="0" w:color="auto"/>
          </w:divBdr>
        </w:div>
        <w:div w:id="1536384437">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8F84B5A-EB6F-48C9-8A4F-5D9BF91C0DAA}">
  <we:reference id="wa104382081" version="1.7.0.0" store="en-US" storeType="OMEX"/>
  <we:alternateReferences>
    <we:reference id="WA104382081" version="1.7.0.0" store="" storeType="OMEX"/>
  </we:alternateReferences>
  <we:properties>
    <we:property name="MENDELEY_CITATIONS" value="[{&quot;citationID&quot;:&quot;MENDELEY_CITATION_fe920d35-c675-470c-be32-e9fa010693d6&quot;,&quot;citationItems&quot;:[{&quot;id&quot;:&quot;6b6a4530-fa3a-3c34-a29f-0f06dd1034b1&quot;,&quot;itemData&quot;:{&quot;type&quot;:&quot;webpage&quot;,&quot;id&quot;:&quot;6b6a4530-fa3a-3c34-a29f-0f06dd1034b1&quot;,&quot;title&quot;:&quot;PRODESEN 2019 - 2033&quot;,&quot;author&quot;:[{&quot;family&quot;:&quot;Secretaría de Energía&quot;,&quot;given&quot;:&quot;&quot;,&quot;parse-names&quot;:false,&quot;dropping-particle&quot;:&quot;&quot;,&quot;non-dropping-particle&quot;:&quot;&quot;}],&quot;container-title&quot;:&quot;Secretaría de Energía&quot;,&quot;accessed&quot;:{&quot;date-parts&quot;:[[2020,4,17]]},&quot;URL&quot;:&quot;https://www.gob.mx/sener/documentos/prodesen-2019-2033&quot;,&quot;issued&quot;:{&quot;date-parts&quot;:[[2019,6,14]]}},&quot;isTemporary&quot;:false}],&quot;properties&quot;:{&quot;noteIndex&quot;:0},&quot;isEdited&quot;:true},{&quot;citationID&quot;:&quot;MENDELEY_CITATION_c35722d3-5b3c-4d61-b702-fe95dc9ea4f2&quot;,&quot;citationItems&quot;:[{&quot;id&quot;:&quot;20dd599f-d136-3c87-9dc3-5a0277db6afc&quot;,&quot;itemData&quot;:{&quot;type&quot;:&quot;article-journal&quot;,&quot;id&quot;:&quot;20dd599f-d136-3c87-9dc3-5a0277db6afc&quot;,&quot;title&quot;:&quot;Variability of wind and solar power – An assessment of the current situation in the European Union based on the year 2014&quot;,&quot;author&quot;:[{&quot;family&quot;:&quot;Buttler&quot;,&quot;given&quot;:&quot;Alexander&quot;,&quot;parse-names&quot;:false,&quot;dropping-particle&quot;:&quot;&quot;,&quot;non-dropping-particle&quot;:&quot;&quot;},{&quot;family&quot;:&quot;Dinkel&quot;,&quot;given&quot;:&quot;Felix&quot;,&quot;parse-names&quot;:false,&quot;dropping-particle&quot;:&quot;&quot;,&quot;non-dropping-particle&quot;:&quot;&quot;},{&quot;family&quot;:&quot;Franz&quot;,&quot;given&quot;:&quot;Simon&quot;,&quot;parse-names&quot;:false,&quot;dropping-particle&quot;:&quot;&quot;,&quot;non-dropping-particle&quot;:&quot;&quot;},{&quot;family&quot;:&quot;Spliethoff&quot;,&quot;given&quot;:&quot;Hartmut&quot;,&quot;parse-names&quot;:false,&quot;dropping-particle&quot;:&quot;&quot;,&quot;non-dropping-particle&quot;:&quot;&quot;}],&quot;container-title&quot;:&quot;Energy&quot;,&quot;accessed&quot;:{&quot;date-parts&quot;:[[2018,1,22]]},&quot;DOI&quot;:&quot;10.1016/J.ENERGY.2016.03.041&quot;,&quot;ISSN&quot;:&quot;0360-5442&quot;,&quot;URL&quot;:&quot;https://www.sciencedirect.com/science/article/pii/S0360544216302857&quot;,&quot;issued&quot;:{&quot;date-parts&quot;:[[2016,7,1]]},&quot;page&quot;:&quot;147-161&quot;,&quot;abstract&quot;:&quot;The growth of wind and solar power in the EU (European Union) poses several challenges for its integration in the electricity system like short-term balancing, back-up power and overproduction. The present study quantifies the current variations and production characteristics of wind and solar power based on measured time series of the year 2014, collected from the EU transmission system operators. The data is covering 90.1% of wind power production and 86.0% of solar power production with a time resolution of 15 min in most cases. A significant smoothing effect due to geographical spreading is observed for wind power production in the EU with a base-load share of 4% of installed capacity and even 9% during winter season. Wind power shows high peak values of short-term variations on a national level while on an EU level, variations are below ±3% of installed capacity per 15 min. The maximum coverage of load by wind and solar power was 32% for the EU while in Denmark overproduction already occurred with a temporal share of 119% of load.&quot;,&quot;publisher&quot;:&quot;Pergamon&quot;,&quot;volume&quot;:&quot;106&quot;},&quot;isTemporary&quot;:false},{&quot;id&quot;:&quot;69a7eb1b-461d-31fd-90be-c5d170130ef1&quot;,&quot;itemData&quot;:{&quot;type&quot;:&quot;article-journal&quot;,&quot;id&quot;:&quot;69a7eb1b-461d-31fd-90be-c5d170130ef1&quot;,&quot;title&quot;:&quot;Analyzing major challenges of wind and solar variability in power systems&quot;,&quot;author&quot;:[{&quot;family&quot;:&quot;Ueckerdt&quot;,&quot;given&quot;:&quot;Falko&quot;,&quot;parse-names&quot;:false,&quot;dropping-particle&quot;:&quot;&quot;,&quot;non-dropping-particle&quot;:&quot;&quot;},{&quot;family&quot;:&quot;Brecha&quot;,&quot;given&quot;:&quot;Robert&quot;,&quot;parse-names&quot;:false,&quot;dropping-particle&quot;:&quot;&quot;,&quot;non-dropping-particle&quot;:&quot;&quot;},{&quot;family&quot;:&quot;Luderer&quot;,&quot;given&quot;:&quot;Gunnar&quot;,&quot;parse-names&quot;:false,&quot;dropping-particle&quot;:&quot;&quot;,&quot;non-dropping-particle&quot;:&quot;&quot;}],&quot;container-title&quot;:&quot;Renewable Energy&quot;,&quot;accessed&quot;:{&quot;date-parts&quot;:[[2018,1,22]]},&quot;DOI&quot;:&quot;10.1016/J.RENENE.2015.03.002&quot;,&quot;ISSN&quot;:&quot;0960-1481&quot;,&quot;URL&quot;:&quot;https://www.sciencedirect.com/science/article/pii/S0960148115001846&quot;,&quot;issued&quot;:{&quot;date-parts&quot;:[[2015,9,1]]},&quot;page&quot;:&quot;1-10&quot;,&quot;abstract&quot;:&quot;Ambitious policy targets together with current and projected high growth rates indicate that future power systems will likely show substantially increased generation from renewable energy sources. A large share will come from the variable renewable energy (VRE) sources wind and solar photovoltaics (PV); however, integrating wind and solar causes challenges for existing power systems. In this paper we analyze three major integration challenges related to the structural matching of demand with the supply of wind and solar power: low capacity credit, reduced utilization of dispatchable plants, and over-produced generation. Based on residual load duration curves we define corresponding challenge variables and estimate their dependence on region (US Indiana and Germany), penetration and mix of wind and solar generation. Results show that the impacts of increasing wind and solar shares can become substantial, and increase with penetration, independently of mix and region. Solar PV at low penetrations is much easier to integrate in many areas of the US than in Germany; however, some impacts (e.g. over-production) increase significantly with higher shares. For wind power, the impacts increase rather moderately and are fairly similar in US Indiana and Germany.&quot;,&quot;publisher&quot;:&quot;Pergamon&quot;,&quot;volume&quot;:&quot;81&quot;},&quot;isTemporary&quot;:false}],&quot;properties&quot;:{&quot;noteIndex&quot;:0},&quot;isEdited&quot;:false},{&quot;citationID&quot;:&quot;MENDELEY_CITATION_748b04d9-525a-47e9-bcab-adced4b09cd3&quot;,&quot;citationItems&quot;:[{&quot;id&quot;:&quot;74a5995f-9049-3e95-8d1a-53128ec25d14&quot;,&quot;itemData&quot;:{&quot;type&quot;:&quot;article-journal&quot;,&quot;id&quot;:&quot;74a5995f-9049-3e95-8d1a-53128ec25d14&quot;,&quot;title&quot;:&quot;Nowcasting algorithm for wind fields using ensemble forecasting and aircraft flight data&quot;,&quot;author&quot;:[{&quot;family&quot;:&quot;Kikuchi&quot;,&quot;given&quot;:&quot;Ryota&quot;,&quot;parse-names&quot;:false,&quot;dropping-particle&quot;:&quot;&quot;,&quot;non-dropping-particle&quot;:&quot;&quot;},{&quot;family&quot;:&quot;Misaka&quot;,&quot;given&quot;:&quot;Takashi&quot;,&quot;parse-names&quot;:false,&quot;dropping-particle&quot;:&quot;&quot;,&quot;non-dropping-particle&quot;:&quot;&quot;},{&quot;family&quot;:&quot;Obayashi&quot;,&quot;given&quot;:&quot;Shigeru&quot;,&quot;parse-names&quot;:false,&quot;dropping-particle&quot;:&quot;&quot;,&quot;non-dropping-particle&quot;:&quot;&quot;},{&quot;family&quot;:&quot;Inokuchi&quot;,&quot;given&quot;:&quot;Hamaki&quot;,&quot;parse-names&quot;:false,&quot;dropping-particle&quot;:&quot;&quot;,&quot;non-dropping-particle&quot;:&quot;&quot;},{&quot;family&quot;:&quot;Oikawa&quot;,&quot;given&quot;:&quot;Hiroshi&quot;,&quot;parse-names&quot;:false,&quot;dropping-particle&quot;:&quot;&quot;,&quot;non-dropping-particle&quot;:&quot;&quot;},{&quot;family&quot;:&quot;Misumi&quot;,&quot;given&quot;:&quot;Akeo&quot;,&quot;parse-names&quot;:false,&quot;dropping-particle&quot;:&quot;&quot;,&quot;non-dropping-particle&quot;:&quot;&quot;}],&quot;container-title&quot;:&quot;Meteorological Applications&quot;,&quot;accessed&quot;:{&quot;date-parts&quot;:[[2019,10,5]]},&quot;DOI&quot;:&quot;10.1002/met.1704&quot;,&quot;ISSN&quot;:&quot;14698080&quot;,&quot;issued&quot;:{&quot;date-parts&quot;:[[2018,7,1]]},&quot;page&quot;:&quot;365-375&quot;,&quot;abstract&quot;:&quot;This study proposes an algorithm that combines ensemble numerical weather‐prediction model data and aircraft flight data in a wind nowcasting system for safe and efficient aircraft operation. It uses an ensemble‐weighted average method based on sequential importance sampling (SIS), which is a particle filter method for forecasting the wind field in real time. SIS is applied to the ensemble forecast data and control run data of the European Centre for Medium‐Range Weather Forecasts (ECMWF), Japan Meteorological Agency (JMA), Korea Meteorological Administration (KMA), National Centers for Environmental Prediction (NCEP) and United Kingdom Met Office (UKMO) for the two case studies that use flight data from 72 commercial aircraft flights. The results show that SIS can forecast better than the other four methods: direct ensemble average (DEA), elite strategy (ES), and selective ensemble average (SEAV) and weighted average (SEWE), with average improvements in forecast performance of about 10–15%, even at 300 min ahead. In addition, the overall forecast performance between the forecast wind and observation of the radiosonde of SIS was slightly better than DEA. In both cases, the forecast performance was significantly improved on points along the flight path of the aircraft used for this study. Case analyses and the impact of differences in the hyper‐parameters of SIS on forecast performance are also presented in this study.&quot;,&quot;publisher&quot;:&quot;John Wiley and Sons Ltd&quot;,&quot;issue&quot;:&quot;3&quot;,&quot;volume&quot;:&quot;25&quot;},&quot;isTemporary&quot;:false},{&quot;id&quot;:&quot;1ae914cc-4956-3224-8b57-2d9db921a791&quot;,&quot;itemData&quot;:{&quot;type&quot;:&quot;article-journal&quot;,&quot;id&quot;:&quot;1ae914cc-4956-3224-8b57-2d9db921a791&quot;,&quot;title&quot;:&quot;Improved satellite-derived PV power nowcasting using real-time power data from reference PV systems&quot;,&quot;author&quot;:[{&quot;family&quot;:&quot;Bright&quot;,&quot;given&quot;:&quot;Jamie M.&quot;,&quot;parse-names&quot;:false,&quot;dropping-particle&quot;:&quot;&quot;,&quot;non-dropping-particle&quot;:&quot;&quot;},{&quot;family&quot;:&quot;Killinger&quot;,&quot;given&quot;:&quot;Sven&quot;,&quot;parse-names&quot;:false,&quot;dropping-particle&quot;:&quot;&quot;,&quot;non-dropping-particle&quot;:&quot;&quot;},{&quot;family&quot;:&quot;Lingfors&quot;,&quot;given&quot;:&quot;David&quot;,&quot;parse-names&quot;:false,&quot;dropping-particle&quot;:&quot;&quot;,&quot;non-dropping-particle&quot;:&quot;&quot;},{&quot;family&quot;:&quot;Engerer&quot;,&quot;given&quot;:&quot;Nicholas A.&quot;,&quot;parse-names&quot;:false,&quot;dropping-particle&quot;:&quot;&quot;,&quot;non-dropping-particle&quot;:&quot;&quot;}],&quot;container-title&quot;:&quot;Solar Energy&quot;,&quot;accessed&quot;:{&quot;date-parts&quot;:[[2019,9,23]]},&quot;DOI&quot;:&quot;10.1016/j.solener.2017.10.091&quot;,&quot;ISSN&quot;:&quot;0038092X&quot;,&quot;issued&quot;:{&quot;date-parts&quot;:[[2018,7,1]]},&quot;page&quot;:&quot;118-139&quot;,&quot;abstract&quot;:&quot;Rapid growth in the global penetration of solar photovoltaic (PV) systems means electricity network operators and electricity generators alike are increasingly concerned with the short-term solar forecasting (nowcasting) of solar irradiance. This paper proposes a methodology that considers a varying number of available reference PV systems for supporting satellite-derived PV power real-time nowcasting. We evaluate conventional satellite-only and upscaling-only PV fleet estimate methodologies and compare them to two newly developed correction and hybrid cases. When using only a single reference PV system to estimate the aggregated power of 48 independent target PV systems for the location of Canberra, Australia; we show that the newly proposed correction or hybrid cases improve the performance of the satellite-derived PV power estimate medians in terms of MBE, rMBE, RMSE and rRMSE from 0.031 W/Wp,7.46%, 0.079 W/Wp and 23.4%, down to 0.006 W/Wp,-0.711%, 0.068 W/Wp and 20.0%, representing relative improvements of 80.6%, 90.5%, 13.9% and 14.5%, respectively. Similarly, when using 30 reference PV systems, we report median improvements from 0.036 W/Wp,8.25%, 0.083 W/Wp and 24.8%, down to 0.01 W/Wp,1.41%, 0.049 W/Wp and 11.4%, representing relative improvements of 72.2%, 82.9%, 41.0% and 54.0%, respectively. We discuss the fundamental challenges facing the use of reference PV systems, satellite-derived power estimates, combining the two data sources, and the knowledge required to address these issues. We ultimately conclude that combining satellite-based PV power estimates with data from reference PV systems is always more beneficial than either on their own.&quot;,&quot;publisher&quot;:&quot;Elsevier Ltd&quot;,&quot;volume&quot;:&quot;168&quot;},&quot;isTemporary&quot;:false},{&quot;id&quot;:&quot;bcaaeb39-8ffc-3ab8-a981-bfc7b7359fb1&quot;,&quot;itemData&quot;:{&quot;type&quot;:&quot;article-journal&quot;,&quot;id&quot;:&quot;bcaaeb39-8ffc-3ab8-a981-bfc7b7359fb1&quot;,&quot;title&quot;:&quot;Nowcasting solar irradiance using an analog method and geostationary satellite images&quot;,&quot;author&quot;:[{&quot;family&quot;:&quot;Ayet&quot;,&quot;given&quot;:&quot;A.&quot;,&quot;parse-names&quot;:false,&quot;dropping-particle&quot;:&quot;&quot;,&quot;non-dropping-particle&quot;:&quot;&quot;},{&quot;family&quot;:&quot;Tandeo&quot;,&quot;given&quot;:&quot;P.&quot;,&quot;parse-names&quot;:false,&quot;dropping-particle&quot;:&quot;&quot;,&quot;non-dropping-particle&quot;:&quot;&quot;}],&quot;container-title&quot;:&quot;Solar Energy&quot;,&quot;accessed&quot;:{&quot;date-parts&quot;:[[2018,4,8]]},&quot;DOI&quot;:&quot;10.1016/J.SOLENER.2018.02.068&quot;,&quot;ISSN&quot;:&quot;0038-092X&quot;,&quot;URL&quot;:&quot;https://www.sciencedirect.com/science/article/pii/S0038092X18301993&quot;,&quot;issued&quot;:{&quot;date-parts&quot;:[[2018,4,1]]},&quot;page&quot;:&quot;301-315&quot;,&quot;abstract&quot;:&quot;Accurate forecasting of Global Horizontal Irradiance (GHI) is essential for the integration of the solar resource in an electrical grid. We present a novel data-driven method aimed at delivering up to 6 h hourly probabilistic forecasts of GHI on top of a localized solar energy source. The method does not require calibration to adapt to regional differences in cloud dynamics, and uses only one type of data, covering Europe and Africa. It is thus suited for applications that require a GHI forecast for solar energy sources at different locations with few ground measurements. Cloud dynamics are emulated using an analog method based on 5 years of hourly images of geostationary satellite-derived irradiance, without using any numerical prediction model. This database contains both the images to be compared to the current atmospheric observation and their successors at one or more hours of interval. The physics of the system is emulated statistically, and no numerical prediction model is used. The method is tested on one year of data and five locations in Europe with different climatic conditions. It is compared to persistence (keeping the last observation frozen), ensemble persistence (generating a probabilistic forecast using the last observations) and an adaptive first order vector autoregressive model. As an application, the model is downscaled using ground measurements. In both cases, the analog method outperforms the classical statistical approaches. Results demonstrate the skill of the method in emulating cloud dynamics, and its potential to be coupled with a forecasting algorithm using ground measurements for operational applications.&quot;,&quot;publisher&quot;:&quot;Pergamon&quot;,&quot;volume&quot;:&quot;164&quot;},&quot;isTemporary&quot;:false}],&quot;properties&quot;:{&quot;noteIndex&quot;:0},&quot;isEdited&quot;:false},{&quot;citationID&quot;:&quot;MENDELEY_CITATION_856e0765-d8e8-497c-9eb4-8e754d817bf4&quot;,&quot;citationItems&quot;:[{&quot;id&quot;:&quot;b48a9647-19a5-3015-a69e-742e160f0e86&quot;,&quot;itemData&quot;:{&quot;type&quot;:&quot;paper-conference&quot;,&quot;id&quot;:&quot;b48a9647-19a5-3015-a69e-742e160f0e86&quot;,&quot;title&quot;:&quot;An ensemble-in-time forecast of solar irradiance&quot;,&quot;author&quot;:[{&quot;family&quot;:&quot;Díaz&quot;,&quot;given&quot;:&quot;D&quot;,&quot;parse-names&quot;:false,&quot;dropping-particle&quot;:&quot;&quot;,&quot;non-dropping-particle&quot;:&quot;&quot;},{&quot;family&quot;:&quot;Souto&quot;,&quot;given&quot;:&quot;J A&quot;,&quot;parse-names&quot;:false,&quot;dropping-particle&quot;:&quot;&quot;,&quot;non-dropping-particle&quot;:&quot;&quot;},{&quot;family&quot;:&quot;Rodríguez&quot;,&quot;given&quot;:&quot;A&quot;,&quot;parse-names&quot;:false,&quot;dropping-particle&quot;:&quot;&quot;,&quot;non-dropping-particle&quot;:&quot;&quot;},{&quot;family&quot;:&quot;Saavedra&quot;,&quot;given&quot;:&quot;S&quot;,&quot;parse-names&quot;:false,&quot;dropping-particle&quot;:&quot;&quot;,&quot;non-dropping-particle&quot;:&quot;&quot;},{&quot;family&quot;:&quot;Casares&quot;,&quot;given&quot;:&quot;J J&quot;,&quot;parse-names&quot;:false,&quot;dropping-particle&quot;:&quot;&quot;,&quot;non-dropping-particle&quot;:&quot;&quot;}],&quot;issued&quot;:{&quot;date-parts&quot;:[[2012]]},&quot;issue&quot;:&quot;2&quot;,&quot;volume&quot;:&quot;1&quot;},&quot;isTemporary&quot;:false},{&quot;id&quot;:&quot;74a5995f-9049-3e95-8d1a-53128ec25d14&quot;,&quot;itemData&quot;:{&quot;type&quot;:&quot;article-journal&quot;,&quot;id&quot;:&quot;74a5995f-9049-3e95-8d1a-53128ec25d14&quot;,&quot;title&quot;:&quot;Nowcasting algorithm for wind fields using ensemble forecasting and aircraft flight data&quot;,&quot;author&quot;:[{&quot;family&quot;:&quot;Kikuchi&quot;,&quot;given&quot;:&quot;Ryota&quot;,&quot;parse-names&quot;:false,&quot;dropping-particle&quot;:&quot;&quot;,&quot;non-dropping-particle&quot;:&quot;&quot;},{&quot;family&quot;:&quot;Misaka&quot;,&quot;given&quot;:&quot;Takashi&quot;,&quot;parse-names&quot;:false,&quot;dropping-particle&quot;:&quot;&quot;,&quot;non-dropping-particle&quot;:&quot;&quot;},{&quot;family&quot;:&quot;Obayashi&quot;,&quot;given&quot;:&quot;Shigeru&quot;,&quot;parse-names&quot;:false,&quot;dropping-particle&quot;:&quot;&quot;,&quot;non-dropping-particle&quot;:&quot;&quot;},{&quot;family&quot;:&quot;Inokuchi&quot;,&quot;given&quot;:&quot;Hamaki&quot;,&quot;parse-names&quot;:false,&quot;dropping-particle&quot;:&quot;&quot;,&quot;non-dropping-particle&quot;:&quot;&quot;},{&quot;family&quot;:&quot;Oikawa&quot;,&quot;given&quot;:&quot;Hiroshi&quot;,&quot;parse-names&quot;:false,&quot;dropping-particle&quot;:&quot;&quot;,&quot;non-dropping-particle&quot;:&quot;&quot;},{&quot;family&quot;:&quot;Misumi&quot;,&quot;given&quot;:&quot;Akeo&quot;,&quot;parse-names&quot;:false,&quot;dropping-particle&quot;:&quot;&quot;,&quot;non-dropping-particle&quot;:&quot;&quot;}],&quot;container-title&quot;:&quot;Meteorological Applications&quot;,&quot;accessed&quot;:{&quot;date-parts&quot;:[[2019,10,5]]},&quot;DOI&quot;:&quot;10.1002/met.1704&quot;,&quot;ISSN&quot;:&quot;14698080&quot;,&quot;issued&quot;:{&quot;date-parts&quot;:[[2018,7,1]]},&quot;page&quot;:&quot;365-375&quot;,&quot;abstract&quot;:&quot;This study proposes an algorithm that combines ensemble numerical weather‐prediction model data and aircraft flight data in a wind nowcasting system for safe and efficient aircraft operation. It uses an ensemble‐weighted average method based on sequential importance sampling (SIS), which is a particle filter method for forecasting the wind field in real time. SIS is applied to the ensemble forecast data and control run data of the European Centre for Medium‐Range Weather Forecasts (ECMWF), Japan Meteorological Agency (JMA), Korea Meteorological Administration (KMA), National Centers for Environmental Prediction (NCEP) and United Kingdom Met Office (UKMO) for the two case studies that use flight data from 72 commercial aircraft flights. The results show that SIS can forecast better than the other four methods: direct ensemble average (DEA), elite strategy (ES), and selective ensemble average (SEAV) and weighted average (SEWE), with average improvements in forecast performance of about 10–15%, even at 300 min ahead. In addition, the overall forecast performance between the forecast wind and observation of the radiosonde of SIS was slightly better than DEA. In both cases, the forecast performance was significantly improved on points along the flight path of the aircraft used for this study. Case analyses and the impact of differences in the hyper‐parameters of SIS on forecast performance are also presented in this study.&quot;,&quot;publisher&quot;:&quot;John Wiley and Sons Ltd&quot;,&quot;issue&quot;:&quot;3&quot;,&quot;volume&quot;:&quot;25&quot;},&quot;isTemporary&quot;:false},{&quot;id&quot;:&quot;eeb14ff1-8f67-3442-a205-fc0b05648611&quot;,&quot;itemData&quot;:{&quot;type&quot;:&quot;article-journal&quot;,&quot;id&quot;:&quot;eeb14ff1-8f67-3442-a205-fc0b05648611&quot;,&quot;title&quot;:&quot;Validation of a global horizontal irradiation assessment from a numerical weather prediction model in the south of Sonora–Mexico&quot;,&quot;author&quot;:[{&quot;family&quot;:&quot;Sosa-Tinoco&quot;,&quot;given&quot;:&quot;Ian&quot;,&quot;parse-names&quot;:false,&quot;dropping-particle&quot;:&quot;&quot;,&quot;non-dropping-particle&quot;:&quot;&quot;},{&quot;family&quot;:&quot;Peralta-Jaramillo&quot;,&quot;given&quot;:&quot;Juan&quot;,&quot;parse-names&quot;:false,&quot;dropping-particle&quot;:&quot;&quot;,&quot;non-dropping-particle&quot;:&quot;&quot;},{&quot;family&quot;:&quot;Otero-Casal&quot;,&quot;given&quot;:&quot;Carlos&quot;,&quot;parse-names&quot;:false,&quot;dropping-particle&quot;:&quot;&quot;,&quot;non-dropping-particle&quot;:&quot;&quot;},{&quot;family&quot;:&quot;López- Agüera&quot;,&quot;given&quot;:&quot;A.&quot;,&quot;parse-names&quot;:false,&quot;dropping-particle&quot;:&quot;&quot;,&quot;non-dropping-particle&quot;:&quot;&quot;},{&quot;family&quot;:&quot;Miguez-Macho&quot;,&quot;given&quot;:&quot;G.&quot;,&quot;parse-names&quot;:false,&quot;dropping-particle&quot;:&quot;&quot;,&quot;non-dropping-particle&quot;:&quot;&quot;},{&quot;family&quot;:&quot;Rodríguez-Cabo&quot;,&quot;given&quot;:&quot;I.&quot;,&quot;parse-names&quot;:false,&quot;dropping-particle&quot;:&quot;&quot;,&quot;non-dropping-particle&quot;:&quot;&quot;}],&quot;container-title&quot;:&quot;Renewable Energy&quot;,&quot;accessed&quot;:{&quot;date-parts&quot;:[[2017,1,26]]},&quot;DOI&quot;:&quot;10.1016/j.renene.2015.12.055&quot;,&quot;ISSN&quot;:&quot;09601481&quot;,&quot;issued&quot;:{&quot;date-parts&quot;:[[2016]]},&quot;page&quot;:&quot;105-113&quot;,&quot;abstract&quot;:&quot;The present work illustrates the methodology followed to generate a high spatial (9 km) and high temporal resolution (10 min) global solar irradiance assessment, based on a numerical weather prediction model, for the south of Sonora region in Mexico and its validation with observational data. At the same time a comparison with an ERA-Interim output data was performed in order to determine if downscaling was necessary. The methodology used starts with obtaining the mean radiation year in order to strongly reduce computational cost. Each day of the mean radiation year defines the initial and boundary conditions of the simulations. The simulation outputs were used to create the monthly and the annual irradiation maps. The grid cells are compared with the corresponding observation and the precision of the model is evaluated. The correlation of the model with the observation data is higher than 0.88. The rRMSE of the model during the fall and winter is observed to be lowered than 6.4%, but the rRMSE increases during the spring and summer. The results show that the downscaling using the configuration selected was correct.&quot;,&quot;volume&quot;:&quot;90&quot;},&quot;isTemporary&quot;:false}],&quot;properties&quot;:{&quot;noteIndex&quot;:0},&quot;isEdited&quot;:true}]"/>
    <we:property name="MENDELEY_CITATIONS_STYLE" value="&quot;https://www.zotero.org/styles/iee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F4D7943803B104EB6FD7060A684AA12" ma:contentTypeVersion="1" ma:contentTypeDescription="Crear nuevo documento." ma:contentTypeScope="" ma:versionID="b2301d2f215ea176050b7ad907bc63c5">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895E44-18EE-4A1A-A6F2-913C46EDFAC0}"/>
</file>

<file path=customXml/itemProps2.xml><?xml version="1.0" encoding="utf-8"?>
<ds:datastoreItem xmlns:ds="http://schemas.openxmlformats.org/officeDocument/2006/customXml" ds:itemID="{49597922-1E19-4C78-8EC6-F23687838685}"/>
</file>

<file path=customXml/itemProps3.xml><?xml version="1.0" encoding="utf-8"?>
<ds:datastoreItem xmlns:ds="http://schemas.openxmlformats.org/officeDocument/2006/customXml" ds:itemID="{ED330AEE-5192-45CC-9F48-16DB6474718A}"/>
</file>

<file path=customXml/itemProps4.xml><?xml version="1.0" encoding="utf-8"?>
<ds:datastoreItem xmlns:ds="http://schemas.openxmlformats.org/officeDocument/2006/customXml" ds:itemID="{9B635381-6D8C-4371-869D-A93E796FDF83}"/>
</file>

<file path=docProps/app.xml><?xml version="1.0" encoding="utf-8"?>
<Properties xmlns="http://schemas.openxmlformats.org/officeDocument/2006/extended-properties" xmlns:vt="http://schemas.openxmlformats.org/officeDocument/2006/docPropsVTypes">
  <Template>Normal.dotm</Template>
  <TotalTime>1</TotalTime>
  <Pages>1</Pages>
  <Words>439</Words>
  <Characters>2503</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Sosa</dc:creator>
  <cp:lastModifiedBy>Ian Sosa</cp:lastModifiedBy>
  <cp:revision>2</cp:revision>
  <cp:lastPrinted>2021-04-12T07:27:00Z</cp:lastPrinted>
  <dcterms:created xsi:type="dcterms:W3CDTF">2024-02-12T16:51:00Z</dcterms:created>
  <dcterms:modified xsi:type="dcterms:W3CDTF">2024-02-12T16:51:00Z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0x0101009F4D7943803B104EB6FD7060A684AA12</vt:lpwstr>
  </property>
</Properties>
</file>